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9DC" w:rsidRDefault="007159D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5E1F1E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2521F2">
        <w:rPr>
          <w:rFonts w:ascii="Times New Roman" w:hAnsi="Times New Roman" w:cs="Times New Roman"/>
          <w:b/>
          <w:sz w:val="24"/>
          <w:szCs w:val="24"/>
        </w:rPr>
        <w:t>76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521F2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241BA" w:rsidRDefault="003241BA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444BB">
        <w:rPr>
          <w:rFonts w:ascii="Times New Roman" w:hAnsi="Times New Roman" w:cs="Times New Roman"/>
          <w:sz w:val="24"/>
          <w:szCs w:val="24"/>
        </w:rPr>
        <w:t>06.03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E1F1E">
        <w:rPr>
          <w:rFonts w:ascii="Times New Roman" w:hAnsi="Times New Roman" w:cs="Times New Roman"/>
          <w:sz w:val="24"/>
          <w:szCs w:val="24"/>
        </w:rPr>
        <w:t>КЗК-</w:t>
      </w:r>
      <w:r w:rsidR="002521F2" w:rsidRPr="005E1F1E">
        <w:rPr>
          <w:rFonts w:ascii="Times New Roman" w:hAnsi="Times New Roman" w:cs="Times New Roman"/>
          <w:sz w:val="24"/>
          <w:szCs w:val="24"/>
        </w:rPr>
        <w:t>154</w:t>
      </w:r>
      <w:r w:rsidR="00827579" w:rsidRPr="005E1F1E">
        <w:rPr>
          <w:rFonts w:ascii="Times New Roman" w:hAnsi="Times New Roman" w:cs="Times New Roman"/>
          <w:sz w:val="24"/>
          <w:szCs w:val="24"/>
        </w:rPr>
        <w:t>/2025</w:t>
      </w:r>
      <w:r w:rsidRPr="005E1F1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241BA">
        <w:rPr>
          <w:rFonts w:ascii="Times New Roman" w:hAnsi="Times New Roman" w:cs="Times New Roman"/>
          <w:sz w:val="24"/>
          <w:szCs w:val="24"/>
        </w:rPr>
        <w:t>зам.-председател</w:t>
      </w:r>
      <w:r w:rsidR="005444BB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41BA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5E1F1E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5E1F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521F2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521F2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Електра</w:t>
      </w:r>
      <w:proofErr w:type="spellEnd"/>
      <w:r w:rsidR="002521F2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521F2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Помп</w:t>
      </w:r>
      <w:proofErr w:type="spellEnd"/>
      <w:r w:rsidR="002521F2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5E1F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521F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2521F2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Канализация” ЕООД, гр. Хасково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3241BA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521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Д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241BA" w:rsidRPr="001256B0" w:rsidRDefault="003241BA" w:rsidP="003241B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521F2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521F2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Пим</w:t>
      </w:r>
      <w:proofErr w:type="spellEnd"/>
      <w:r w:rsidR="002521F2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2521F2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Консултинг</w:t>
      </w:r>
      <w:proofErr w:type="spellEnd"/>
      <w:r w:rsidR="002521F2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Pr="001256B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256B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5E1F1E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48C8" w:rsidRPr="00C46915" w:rsidRDefault="001648C8" w:rsidP="001648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21F2" w:rsidRDefault="002521F2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2521F2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5444BB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21F2" w:rsidRPr="00C46915" w:rsidRDefault="002521F2" w:rsidP="002521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5E1F1E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E1F1E" w:rsidRPr="005E1F1E">
        <w:rPr>
          <w:rFonts w:ascii="Times New Roman" w:hAnsi="Times New Roman" w:cs="Times New Roman"/>
          <w:sz w:val="24"/>
          <w:szCs w:val="24"/>
        </w:rPr>
        <w:t>По</w:t>
      </w:r>
      <w:r w:rsidR="005E1F1E">
        <w:rPr>
          <w:rFonts w:ascii="Times New Roman" w:hAnsi="Times New Roman" w:cs="Times New Roman"/>
          <w:sz w:val="24"/>
          <w:szCs w:val="24"/>
        </w:rPr>
        <w:t xml:space="preserve"> </w:t>
      </w:r>
      <w:r w:rsidR="005E1F1E" w:rsidRPr="005E1F1E">
        <w:rPr>
          <w:rFonts w:ascii="Times New Roman" w:hAnsi="Times New Roman" w:cs="Times New Roman"/>
          <w:sz w:val="24"/>
          <w:szCs w:val="24"/>
        </w:rPr>
        <w:t>същество с оглед направените твърдения искам да обърна внимание на състава на комисията</w:t>
      </w:r>
      <w:r w:rsidR="005E1F1E">
        <w:rPr>
          <w:rFonts w:ascii="Times New Roman" w:hAnsi="Times New Roman" w:cs="Times New Roman"/>
          <w:sz w:val="24"/>
          <w:szCs w:val="24"/>
        </w:rPr>
        <w:t>,</w:t>
      </w:r>
      <w:r w:rsidR="005E1F1E" w:rsidRPr="005E1F1E">
        <w:rPr>
          <w:rFonts w:ascii="Times New Roman" w:hAnsi="Times New Roman" w:cs="Times New Roman"/>
          <w:sz w:val="24"/>
          <w:szCs w:val="24"/>
        </w:rPr>
        <w:t xml:space="preserve"> че в рамките на преписката следва да се разгледат наличието на достатъчно конкретн</w:t>
      </w:r>
      <w:r w:rsidR="005E1F1E">
        <w:rPr>
          <w:rFonts w:ascii="Times New Roman" w:hAnsi="Times New Roman" w:cs="Times New Roman"/>
          <w:sz w:val="24"/>
          <w:szCs w:val="24"/>
        </w:rPr>
        <w:t>и</w:t>
      </w:r>
      <w:r w:rsidR="005E1F1E" w:rsidRPr="005E1F1E">
        <w:rPr>
          <w:rFonts w:ascii="Times New Roman" w:hAnsi="Times New Roman" w:cs="Times New Roman"/>
          <w:sz w:val="24"/>
          <w:szCs w:val="24"/>
        </w:rPr>
        <w:t xml:space="preserve"> мотиви във връзка с основанията за отстраняване</w:t>
      </w:r>
      <w:r w:rsidR="005E1F1E">
        <w:rPr>
          <w:rFonts w:ascii="Times New Roman" w:hAnsi="Times New Roman" w:cs="Times New Roman"/>
          <w:sz w:val="24"/>
          <w:szCs w:val="24"/>
        </w:rPr>
        <w:t>,</w:t>
      </w:r>
      <w:r w:rsidR="009C742A">
        <w:rPr>
          <w:rFonts w:ascii="Times New Roman" w:hAnsi="Times New Roman" w:cs="Times New Roman"/>
          <w:sz w:val="24"/>
          <w:szCs w:val="24"/>
        </w:rPr>
        <w:t xml:space="preserve"> които са</w:t>
      </w:r>
      <w:r w:rsidR="005E1F1E" w:rsidRPr="005E1F1E">
        <w:rPr>
          <w:rFonts w:ascii="Times New Roman" w:hAnsi="Times New Roman" w:cs="Times New Roman"/>
          <w:sz w:val="24"/>
          <w:szCs w:val="24"/>
        </w:rPr>
        <w:t xml:space="preserve"> установени</w:t>
      </w:r>
      <w:r w:rsidR="005E1F1E">
        <w:rPr>
          <w:rFonts w:ascii="Times New Roman" w:hAnsi="Times New Roman" w:cs="Times New Roman"/>
          <w:sz w:val="24"/>
          <w:szCs w:val="24"/>
        </w:rPr>
        <w:t>.</w:t>
      </w:r>
      <w:r w:rsidR="005E1F1E" w:rsidRPr="005E1F1E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5E1F1E">
        <w:rPr>
          <w:rFonts w:ascii="Times New Roman" w:hAnsi="Times New Roman" w:cs="Times New Roman"/>
          <w:sz w:val="24"/>
          <w:szCs w:val="24"/>
        </w:rPr>
        <w:t>,</w:t>
      </w:r>
      <w:r w:rsidR="005E1F1E" w:rsidRPr="005E1F1E">
        <w:rPr>
          <w:rFonts w:ascii="Times New Roman" w:hAnsi="Times New Roman" w:cs="Times New Roman"/>
          <w:sz w:val="24"/>
          <w:szCs w:val="24"/>
        </w:rPr>
        <w:t xml:space="preserve"> че същите са безспорни</w:t>
      </w:r>
      <w:r w:rsidR="009C742A">
        <w:rPr>
          <w:rFonts w:ascii="Times New Roman" w:hAnsi="Times New Roman" w:cs="Times New Roman"/>
          <w:sz w:val="24"/>
          <w:szCs w:val="24"/>
        </w:rPr>
        <w:t>,</w:t>
      </w:r>
      <w:r w:rsidR="005E1F1E" w:rsidRPr="005E1F1E">
        <w:rPr>
          <w:rFonts w:ascii="Times New Roman" w:hAnsi="Times New Roman" w:cs="Times New Roman"/>
          <w:sz w:val="24"/>
          <w:szCs w:val="24"/>
        </w:rPr>
        <w:t xml:space="preserve"> видно </w:t>
      </w:r>
      <w:r w:rsidR="009C742A">
        <w:rPr>
          <w:rFonts w:ascii="Times New Roman" w:hAnsi="Times New Roman" w:cs="Times New Roman"/>
          <w:sz w:val="24"/>
          <w:szCs w:val="24"/>
        </w:rPr>
        <w:t xml:space="preserve">от </w:t>
      </w:r>
      <w:r w:rsidR="005E1F1E" w:rsidRPr="005E1F1E">
        <w:rPr>
          <w:rFonts w:ascii="Times New Roman" w:hAnsi="Times New Roman" w:cs="Times New Roman"/>
          <w:sz w:val="24"/>
          <w:szCs w:val="24"/>
        </w:rPr>
        <w:t>подробно представ</w:t>
      </w:r>
      <w:r w:rsidR="005E1F1E">
        <w:rPr>
          <w:rFonts w:ascii="Times New Roman" w:hAnsi="Times New Roman" w:cs="Times New Roman"/>
          <w:sz w:val="24"/>
          <w:szCs w:val="24"/>
        </w:rPr>
        <w:t>ени</w:t>
      </w:r>
      <w:r w:rsidR="005E1F1E" w:rsidRPr="005E1F1E">
        <w:rPr>
          <w:rFonts w:ascii="Times New Roman" w:hAnsi="Times New Roman" w:cs="Times New Roman"/>
          <w:sz w:val="24"/>
          <w:szCs w:val="24"/>
        </w:rPr>
        <w:t xml:space="preserve">я протокол </w:t>
      </w:r>
      <w:r w:rsidR="005E1F1E">
        <w:rPr>
          <w:rFonts w:ascii="Times New Roman" w:hAnsi="Times New Roman" w:cs="Times New Roman"/>
          <w:sz w:val="24"/>
          <w:szCs w:val="24"/>
        </w:rPr>
        <w:t xml:space="preserve">№ 2 </w:t>
      </w:r>
      <w:r w:rsidR="005E1F1E" w:rsidRPr="005E1F1E">
        <w:rPr>
          <w:rFonts w:ascii="Times New Roman" w:hAnsi="Times New Roman" w:cs="Times New Roman"/>
          <w:sz w:val="24"/>
          <w:szCs w:val="24"/>
        </w:rPr>
        <w:t>аналитичен процес</w:t>
      </w:r>
      <w:r w:rsidR="005E1F1E">
        <w:rPr>
          <w:rFonts w:ascii="Times New Roman" w:hAnsi="Times New Roman" w:cs="Times New Roman"/>
          <w:sz w:val="24"/>
          <w:szCs w:val="24"/>
        </w:rPr>
        <w:t>,</w:t>
      </w:r>
      <w:r w:rsidR="005E1F1E" w:rsidRPr="005E1F1E">
        <w:rPr>
          <w:rFonts w:ascii="Times New Roman" w:hAnsi="Times New Roman" w:cs="Times New Roman"/>
          <w:sz w:val="24"/>
          <w:szCs w:val="24"/>
        </w:rPr>
        <w:t xml:space="preserve"> който комисията по чл</w:t>
      </w:r>
      <w:r w:rsidR="005E1F1E">
        <w:rPr>
          <w:rFonts w:ascii="Times New Roman" w:hAnsi="Times New Roman" w:cs="Times New Roman"/>
          <w:sz w:val="24"/>
          <w:szCs w:val="24"/>
        </w:rPr>
        <w:t>.</w:t>
      </w:r>
      <w:r w:rsidR="005E1F1E" w:rsidRPr="005E1F1E">
        <w:rPr>
          <w:rFonts w:ascii="Times New Roman" w:hAnsi="Times New Roman" w:cs="Times New Roman"/>
          <w:sz w:val="24"/>
          <w:szCs w:val="24"/>
        </w:rPr>
        <w:t xml:space="preserve"> 103 е извършила</w:t>
      </w:r>
      <w:r w:rsidR="005E1F1E">
        <w:rPr>
          <w:rFonts w:ascii="Times New Roman" w:hAnsi="Times New Roman" w:cs="Times New Roman"/>
          <w:sz w:val="24"/>
          <w:szCs w:val="24"/>
        </w:rPr>
        <w:t>, като считам</w:t>
      </w:r>
      <w:r w:rsidR="005E1F1E" w:rsidRPr="005E1F1E">
        <w:rPr>
          <w:rFonts w:ascii="Times New Roman" w:hAnsi="Times New Roman" w:cs="Times New Roman"/>
          <w:sz w:val="24"/>
          <w:szCs w:val="24"/>
        </w:rPr>
        <w:t xml:space="preserve"> аргументите на жал</w:t>
      </w:r>
      <w:r w:rsidR="005E1F1E">
        <w:rPr>
          <w:rFonts w:ascii="Times New Roman" w:hAnsi="Times New Roman" w:cs="Times New Roman"/>
          <w:sz w:val="24"/>
          <w:szCs w:val="24"/>
        </w:rPr>
        <w:t>б</w:t>
      </w:r>
      <w:r w:rsidR="005E1F1E" w:rsidRPr="005E1F1E">
        <w:rPr>
          <w:rFonts w:ascii="Times New Roman" w:hAnsi="Times New Roman" w:cs="Times New Roman"/>
          <w:sz w:val="24"/>
          <w:szCs w:val="24"/>
        </w:rPr>
        <w:t>о</w:t>
      </w:r>
      <w:r w:rsidR="005E1F1E">
        <w:rPr>
          <w:rFonts w:ascii="Times New Roman" w:hAnsi="Times New Roman" w:cs="Times New Roman"/>
          <w:sz w:val="24"/>
          <w:szCs w:val="24"/>
        </w:rPr>
        <w:t xml:space="preserve">подателя </w:t>
      </w:r>
      <w:r w:rsidR="005E1F1E" w:rsidRPr="005E1F1E">
        <w:rPr>
          <w:rFonts w:ascii="Times New Roman" w:hAnsi="Times New Roman" w:cs="Times New Roman"/>
          <w:sz w:val="24"/>
          <w:szCs w:val="24"/>
        </w:rPr>
        <w:t>за изцяло несъстоятелни в първата им част</w:t>
      </w:r>
      <w:r w:rsidR="005E1F1E">
        <w:rPr>
          <w:rFonts w:ascii="Times New Roman" w:hAnsi="Times New Roman" w:cs="Times New Roman"/>
          <w:sz w:val="24"/>
          <w:szCs w:val="24"/>
        </w:rPr>
        <w:t>.</w:t>
      </w:r>
    </w:p>
    <w:p w:rsidR="005E1F1E" w:rsidRDefault="005E1F1E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1F1E">
        <w:rPr>
          <w:rFonts w:ascii="Times New Roman" w:hAnsi="Times New Roman" w:cs="Times New Roman"/>
          <w:sz w:val="24"/>
          <w:szCs w:val="24"/>
        </w:rPr>
        <w:t>А във втората им част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E1F1E">
        <w:rPr>
          <w:rFonts w:ascii="Times New Roman" w:hAnsi="Times New Roman" w:cs="Times New Roman"/>
          <w:sz w:val="24"/>
          <w:szCs w:val="24"/>
        </w:rPr>
        <w:t xml:space="preserve"> както сме посочили в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E1F1E">
        <w:rPr>
          <w:rFonts w:ascii="Times New Roman" w:hAnsi="Times New Roman" w:cs="Times New Roman"/>
          <w:sz w:val="24"/>
          <w:szCs w:val="24"/>
        </w:rPr>
        <w:t xml:space="preserve"> представено  своевременно от възложителя</w:t>
      </w:r>
      <w:r>
        <w:rPr>
          <w:rFonts w:ascii="Times New Roman" w:hAnsi="Times New Roman" w:cs="Times New Roman"/>
          <w:sz w:val="24"/>
          <w:szCs w:val="24"/>
        </w:rPr>
        <w:t xml:space="preserve">, се отнасят до обстоятелства, </w:t>
      </w:r>
      <w:r w:rsidRPr="005E1F1E">
        <w:rPr>
          <w:rFonts w:ascii="Times New Roman" w:hAnsi="Times New Roman" w:cs="Times New Roman"/>
          <w:sz w:val="24"/>
          <w:szCs w:val="24"/>
        </w:rPr>
        <w:t>които не биха могли да бъдат разгледани в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E1F1E">
        <w:rPr>
          <w:rFonts w:ascii="Times New Roman" w:hAnsi="Times New Roman" w:cs="Times New Roman"/>
          <w:sz w:val="24"/>
          <w:szCs w:val="24"/>
        </w:rPr>
        <w:t xml:space="preserve"> доколкото касаят условия в методиката за оценка и документацията за участие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E1F1E">
        <w:rPr>
          <w:rFonts w:ascii="Times New Roman" w:hAnsi="Times New Roman" w:cs="Times New Roman"/>
          <w:sz w:val="24"/>
          <w:szCs w:val="24"/>
        </w:rPr>
        <w:t xml:space="preserve"> които са били в</w:t>
      </w:r>
      <w:r>
        <w:rPr>
          <w:rFonts w:ascii="Times New Roman" w:hAnsi="Times New Roman" w:cs="Times New Roman"/>
          <w:sz w:val="24"/>
          <w:szCs w:val="24"/>
        </w:rPr>
        <w:t>ле</w:t>
      </w:r>
      <w:r w:rsidRPr="005E1F1E">
        <w:rPr>
          <w:rFonts w:ascii="Times New Roman" w:hAnsi="Times New Roman" w:cs="Times New Roman"/>
          <w:sz w:val="24"/>
          <w:szCs w:val="24"/>
        </w:rPr>
        <w:t>зли в закон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5E1F1E">
        <w:rPr>
          <w:rFonts w:ascii="Times New Roman" w:hAnsi="Times New Roman" w:cs="Times New Roman"/>
          <w:sz w:val="24"/>
          <w:szCs w:val="24"/>
        </w:rPr>
        <w:t>а сила и са задължителни за всички участници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717B" w:rsidRDefault="005E1F1E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="009C742A">
        <w:rPr>
          <w:rFonts w:ascii="Times New Roman" w:hAnsi="Times New Roman" w:cs="Times New Roman"/>
          <w:sz w:val="24"/>
          <w:szCs w:val="24"/>
        </w:rPr>
        <w:t xml:space="preserve"> да бъде</w:t>
      </w:r>
      <w:bookmarkStart w:id="0" w:name="_GoBack"/>
      <w:bookmarkEnd w:id="0"/>
      <w:r w:rsidRPr="005E1F1E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5E1F1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5E1F1E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5E1F1E">
        <w:rPr>
          <w:rFonts w:ascii="Times New Roman" w:hAnsi="Times New Roman" w:cs="Times New Roman"/>
          <w:sz w:val="24"/>
          <w:szCs w:val="24"/>
        </w:rPr>
        <w:t xml:space="preserve">ена </w:t>
      </w:r>
      <w:r>
        <w:rPr>
          <w:rFonts w:ascii="Times New Roman" w:hAnsi="Times New Roman" w:cs="Times New Roman"/>
          <w:sz w:val="24"/>
          <w:szCs w:val="24"/>
        </w:rPr>
        <w:t>жал</w:t>
      </w:r>
      <w:r w:rsidRPr="005E1F1E">
        <w:rPr>
          <w:rFonts w:ascii="Times New Roman" w:hAnsi="Times New Roman" w:cs="Times New Roman"/>
          <w:sz w:val="24"/>
          <w:szCs w:val="24"/>
        </w:rPr>
        <w:t>бата изцяло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E1F1E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E1F1E">
        <w:rPr>
          <w:rFonts w:ascii="Times New Roman" w:hAnsi="Times New Roman" w:cs="Times New Roman"/>
          <w:sz w:val="24"/>
          <w:szCs w:val="24"/>
        </w:rPr>
        <w:t xml:space="preserve"> поради факта</w:t>
      </w:r>
      <w:r w:rsidR="0013717B">
        <w:rPr>
          <w:rFonts w:ascii="Times New Roman" w:hAnsi="Times New Roman" w:cs="Times New Roman"/>
          <w:sz w:val="24"/>
          <w:szCs w:val="24"/>
        </w:rPr>
        <w:t xml:space="preserve">, </w:t>
      </w:r>
      <w:r w:rsidRPr="005E1F1E">
        <w:rPr>
          <w:rFonts w:ascii="Times New Roman" w:hAnsi="Times New Roman" w:cs="Times New Roman"/>
          <w:sz w:val="24"/>
          <w:szCs w:val="24"/>
        </w:rPr>
        <w:t xml:space="preserve"> ч</w:t>
      </w:r>
      <w:r w:rsidR="0013717B">
        <w:rPr>
          <w:rFonts w:ascii="Times New Roman" w:hAnsi="Times New Roman" w:cs="Times New Roman"/>
          <w:sz w:val="24"/>
          <w:szCs w:val="24"/>
        </w:rPr>
        <w:t>е</w:t>
      </w:r>
      <w:r w:rsidRPr="005E1F1E">
        <w:rPr>
          <w:rFonts w:ascii="Times New Roman" w:hAnsi="Times New Roman" w:cs="Times New Roman"/>
          <w:sz w:val="24"/>
          <w:szCs w:val="24"/>
        </w:rPr>
        <w:t xml:space="preserve"> не съдържа никакви конкретни мотиви</w:t>
      </w:r>
      <w:r w:rsidR="0013717B">
        <w:rPr>
          <w:rFonts w:ascii="Times New Roman" w:hAnsi="Times New Roman" w:cs="Times New Roman"/>
          <w:sz w:val="24"/>
          <w:szCs w:val="24"/>
        </w:rPr>
        <w:t>,</w:t>
      </w:r>
      <w:r w:rsidRPr="005E1F1E">
        <w:rPr>
          <w:rFonts w:ascii="Times New Roman" w:hAnsi="Times New Roman" w:cs="Times New Roman"/>
          <w:sz w:val="24"/>
          <w:szCs w:val="24"/>
        </w:rPr>
        <w:t xml:space="preserve"> а напротив</w:t>
      </w:r>
      <w:r w:rsidR="0013717B">
        <w:rPr>
          <w:rFonts w:ascii="Times New Roman" w:hAnsi="Times New Roman" w:cs="Times New Roman"/>
          <w:sz w:val="24"/>
          <w:szCs w:val="24"/>
        </w:rPr>
        <w:t>,</w:t>
      </w:r>
      <w:r w:rsidRPr="005E1F1E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13717B">
        <w:rPr>
          <w:rFonts w:ascii="Times New Roman" w:hAnsi="Times New Roman" w:cs="Times New Roman"/>
          <w:sz w:val="24"/>
          <w:szCs w:val="24"/>
        </w:rPr>
        <w:t>, с което да по</w:t>
      </w:r>
      <w:r w:rsidRPr="005E1F1E">
        <w:rPr>
          <w:rFonts w:ascii="Times New Roman" w:hAnsi="Times New Roman" w:cs="Times New Roman"/>
          <w:sz w:val="24"/>
          <w:szCs w:val="24"/>
        </w:rPr>
        <w:t>тв</w:t>
      </w:r>
      <w:r w:rsidR="0013717B">
        <w:rPr>
          <w:rFonts w:ascii="Times New Roman" w:hAnsi="Times New Roman" w:cs="Times New Roman"/>
          <w:sz w:val="24"/>
          <w:szCs w:val="24"/>
        </w:rPr>
        <w:t>ъ</w:t>
      </w:r>
      <w:r w:rsidRPr="005E1F1E">
        <w:rPr>
          <w:rFonts w:ascii="Times New Roman" w:hAnsi="Times New Roman" w:cs="Times New Roman"/>
          <w:sz w:val="24"/>
          <w:szCs w:val="24"/>
        </w:rPr>
        <w:t xml:space="preserve">рдите оспорения </w:t>
      </w:r>
      <w:r w:rsidR="0013717B">
        <w:rPr>
          <w:rFonts w:ascii="Times New Roman" w:hAnsi="Times New Roman" w:cs="Times New Roman"/>
          <w:sz w:val="24"/>
          <w:szCs w:val="24"/>
        </w:rPr>
        <w:t xml:space="preserve">акт </w:t>
      </w:r>
      <w:r w:rsidRPr="005E1F1E">
        <w:rPr>
          <w:rFonts w:ascii="Times New Roman" w:hAnsi="Times New Roman" w:cs="Times New Roman"/>
          <w:sz w:val="24"/>
          <w:szCs w:val="24"/>
        </w:rPr>
        <w:t>на възложител</w:t>
      </w:r>
      <w:r w:rsidR="0013717B">
        <w:rPr>
          <w:rFonts w:ascii="Times New Roman" w:hAnsi="Times New Roman" w:cs="Times New Roman"/>
          <w:sz w:val="24"/>
          <w:szCs w:val="24"/>
        </w:rPr>
        <w:t>я,</w:t>
      </w:r>
      <w:r w:rsidRPr="005E1F1E">
        <w:rPr>
          <w:rFonts w:ascii="Times New Roman" w:hAnsi="Times New Roman" w:cs="Times New Roman"/>
          <w:sz w:val="24"/>
          <w:szCs w:val="24"/>
        </w:rPr>
        <w:t xml:space="preserve"> като правил</w:t>
      </w:r>
      <w:r w:rsidR="0013717B">
        <w:rPr>
          <w:rFonts w:ascii="Times New Roman" w:hAnsi="Times New Roman" w:cs="Times New Roman"/>
          <w:sz w:val="24"/>
          <w:szCs w:val="24"/>
        </w:rPr>
        <w:t xml:space="preserve">ен </w:t>
      </w:r>
      <w:r w:rsidRPr="005E1F1E">
        <w:rPr>
          <w:rFonts w:ascii="Times New Roman" w:hAnsi="Times New Roman" w:cs="Times New Roman"/>
          <w:sz w:val="24"/>
          <w:szCs w:val="24"/>
        </w:rPr>
        <w:t>и законосъобразен акт</w:t>
      </w:r>
      <w:r w:rsidR="0013717B">
        <w:rPr>
          <w:rFonts w:ascii="Times New Roman" w:hAnsi="Times New Roman" w:cs="Times New Roman"/>
          <w:sz w:val="24"/>
          <w:szCs w:val="24"/>
        </w:rPr>
        <w:t>.</w:t>
      </w:r>
    </w:p>
    <w:p w:rsidR="005444BB" w:rsidRDefault="0013717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E1F1E" w:rsidRPr="005E1F1E">
        <w:rPr>
          <w:rFonts w:ascii="Times New Roman" w:hAnsi="Times New Roman" w:cs="Times New Roman"/>
          <w:sz w:val="24"/>
          <w:szCs w:val="24"/>
        </w:rPr>
        <w:t>аправили сме претенция за пр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E1F1E" w:rsidRPr="005E1F1E">
        <w:rPr>
          <w:rFonts w:ascii="Times New Roman" w:hAnsi="Times New Roman" w:cs="Times New Roman"/>
          <w:sz w:val="24"/>
          <w:szCs w:val="24"/>
        </w:rPr>
        <w:t>съждане на разноски в наша полза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E1F1E" w:rsidRPr="005E1F1E">
        <w:rPr>
          <w:rFonts w:ascii="Times New Roman" w:hAnsi="Times New Roman" w:cs="Times New Roman"/>
          <w:sz w:val="24"/>
          <w:szCs w:val="24"/>
        </w:rPr>
        <w:t xml:space="preserve"> съответ</w:t>
      </w:r>
      <w:r>
        <w:rPr>
          <w:rFonts w:ascii="Times New Roman" w:hAnsi="Times New Roman" w:cs="Times New Roman"/>
          <w:sz w:val="24"/>
          <w:szCs w:val="24"/>
        </w:rPr>
        <w:t>но</w:t>
      </w:r>
      <w:r w:rsidR="005E1F1E" w:rsidRPr="005E1F1E">
        <w:rPr>
          <w:rFonts w:ascii="Times New Roman" w:hAnsi="Times New Roman" w:cs="Times New Roman"/>
          <w:sz w:val="24"/>
          <w:szCs w:val="24"/>
        </w:rPr>
        <w:t xml:space="preserve"> представени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E1F1E" w:rsidRPr="005E1F1E">
        <w:rPr>
          <w:rFonts w:ascii="Times New Roman" w:hAnsi="Times New Roman" w:cs="Times New Roman"/>
          <w:sz w:val="24"/>
          <w:szCs w:val="24"/>
        </w:rPr>
        <w:t xml:space="preserve"> доказателства за тяхното извършване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E1F1E" w:rsidRPr="005E1F1E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5E1F1E" w:rsidRPr="005E1F1E">
        <w:rPr>
          <w:rFonts w:ascii="Times New Roman" w:hAnsi="Times New Roman" w:cs="Times New Roman"/>
          <w:sz w:val="24"/>
          <w:szCs w:val="24"/>
        </w:rPr>
        <w:t xml:space="preserve"> случай на решение в обратен смисъл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5E1F1E" w:rsidRPr="005E1F1E">
        <w:rPr>
          <w:rFonts w:ascii="Times New Roman" w:hAnsi="Times New Roman" w:cs="Times New Roman"/>
          <w:sz w:val="24"/>
          <w:szCs w:val="24"/>
        </w:rPr>
        <w:t xml:space="preserve">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E1F1E" w:rsidRPr="005E1F1E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адвокатското възнаграждение.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717B" w:rsidRDefault="0013717B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717B" w:rsidRDefault="0013717B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717B" w:rsidRPr="00C46915" w:rsidRDefault="0013717B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13717B" w:rsidRPr="00C46915" w:rsidRDefault="0013717B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C4D" w:rsidRDefault="00447C4D">
      <w:pPr>
        <w:spacing w:after="0" w:line="240" w:lineRule="auto"/>
      </w:pPr>
      <w:r>
        <w:separator/>
      </w:r>
    </w:p>
  </w:endnote>
  <w:endnote w:type="continuationSeparator" w:id="0">
    <w:p w:rsidR="00447C4D" w:rsidRDefault="00447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74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47C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C4D" w:rsidRDefault="00447C4D">
      <w:pPr>
        <w:spacing w:after="0" w:line="240" w:lineRule="auto"/>
      </w:pPr>
      <w:r>
        <w:separator/>
      </w:r>
    </w:p>
  </w:footnote>
  <w:footnote w:type="continuationSeparator" w:id="0">
    <w:p w:rsidR="00447C4D" w:rsidRDefault="00447C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3717B"/>
    <w:rsid w:val="001418AC"/>
    <w:rsid w:val="00143D50"/>
    <w:rsid w:val="001648C8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21F2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241BA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47C4D"/>
    <w:rsid w:val="0045111B"/>
    <w:rsid w:val="0046685A"/>
    <w:rsid w:val="00480F6F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093A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1F1E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B2543"/>
    <w:rsid w:val="009C1BF7"/>
    <w:rsid w:val="009C4CB9"/>
    <w:rsid w:val="009C742A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57D5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F545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456</Words>
  <Characters>2604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2025-03-10T08:55:00Z</dcterms:created>
  <dcterms:modified xsi:type="dcterms:W3CDTF">2025-03-10T08:55:00Z</dcterms:modified>
</cp:coreProperties>
</file>